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DE457" w14:textId="77777777" w:rsidR="00DA757D" w:rsidRPr="00457F53" w:rsidRDefault="00DA757D" w:rsidP="00DA757D">
      <w:pPr>
        <w:spacing w:before="345" w:after="120" w:line="240" w:lineRule="auto"/>
        <w:outlineLvl w:val="0"/>
        <w:rPr>
          <w:rFonts w:ascii="Arial" w:eastAsia="Times New Roman" w:hAnsi="Arial" w:cs="Arial"/>
          <w:kern w:val="36"/>
          <w:sz w:val="48"/>
          <w:szCs w:val="48"/>
        </w:rPr>
      </w:pPr>
      <w:r w:rsidRPr="00457F53">
        <w:rPr>
          <w:rFonts w:ascii="Arial" w:eastAsia="Times New Roman" w:hAnsi="Arial" w:cs="Arial"/>
          <w:kern w:val="36"/>
          <w:sz w:val="48"/>
          <w:szCs w:val="48"/>
        </w:rPr>
        <w:t>Monthly Fire Hydrant Meter Reading Form</w:t>
      </w:r>
    </w:p>
    <w:p w14:paraId="3FFDC77B" w14:textId="77777777" w:rsidR="00DA757D" w:rsidRPr="00457F53" w:rsidRDefault="00DA757D" w:rsidP="00DA757D">
      <w:pPr>
        <w:pBdr>
          <w:bottom w:val="single" w:sz="6" w:space="1" w:color="auto"/>
        </w:pBdr>
        <w:spacing w:after="0" w:line="240" w:lineRule="auto"/>
        <w:jc w:val="center"/>
        <w:rPr>
          <w:rFonts w:ascii="Arial" w:eastAsia="Times New Roman" w:hAnsi="Arial" w:cs="Arial"/>
          <w:vanish/>
          <w:sz w:val="16"/>
          <w:szCs w:val="16"/>
        </w:rPr>
      </w:pPr>
      <w:r w:rsidRPr="00457F53">
        <w:rPr>
          <w:rFonts w:ascii="Arial" w:eastAsia="Times New Roman" w:hAnsi="Arial" w:cs="Arial"/>
          <w:vanish/>
          <w:sz w:val="16"/>
          <w:szCs w:val="16"/>
        </w:rPr>
        <w:t>Top of Form</w:t>
      </w:r>
    </w:p>
    <w:p w14:paraId="05DA866A" w14:textId="77777777" w:rsidR="00DA757D" w:rsidRPr="00457F53" w:rsidRDefault="00DA757D" w:rsidP="00DA757D">
      <w:pPr>
        <w:shd w:val="clear" w:color="auto" w:fill="FFFFFF"/>
        <w:spacing w:after="240" w:line="270" w:lineRule="atLeast"/>
        <w:ind w:left="720"/>
        <w:rPr>
          <w:rFonts w:ascii="Arial" w:eastAsia="Times New Roman" w:hAnsi="Arial" w:cs="Arial"/>
          <w:sz w:val="20"/>
          <w:szCs w:val="20"/>
        </w:rPr>
      </w:pPr>
      <w:r w:rsidRPr="00457F53">
        <w:rPr>
          <w:rFonts w:ascii="Arial" w:eastAsia="Times New Roman" w:hAnsi="Arial" w:cs="Arial"/>
          <w:sz w:val="20"/>
          <w:szCs w:val="20"/>
        </w:rPr>
        <w:t> Customer Information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14"/>
        <w:gridCol w:w="4491"/>
      </w:tblGrid>
      <w:tr w:rsidR="00DA757D" w:rsidRPr="00457F53" w14:paraId="54F9F9BB" w14:textId="77777777" w:rsidTr="00DA757D">
        <w:tc>
          <w:tcPr>
            <w:tcW w:w="5085" w:type="dxa"/>
            <w:tcMar>
              <w:top w:w="15" w:type="dxa"/>
              <w:left w:w="15" w:type="dxa"/>
              <w:bottom w:w="15" w:type="dxa"/>
              <w:right w:w="150" w:type="dxa"/>
            </w:tcMar>
            <w:hideMark/>
          </w:tcPr>
          <w:p w14:paraId="2B6343FC" w14:textId="77777777" w:rsidR="00DA757D"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sz w:val="24"/>
                <w:szCs w:val="24"/>
              </w:rPr>
              <w:t>Meter Serial Number</w:t>
            </w:r>
            <w:r w:rsidR="00EC57D0" w:rsidRPr="00457F53">
              <w:rPr>
                <w:rFonts w:ascii="Times New Roman" w:eastAsia="Times New Roman" w:hAnsi="Times New Roman" w:cs="Times New Roman"/>
                <w:sz w:val="24"/>
                <w:szCs w:val="24"/>
              </w:rPr>
              <w:t xml:space="preserve"> </w:t>
            </w:r>
            <w:r w:rsidRPr="00457F53">
              <w:rPr>
                <w:rFonts w:ascii="Times New Roman" w:eastAsia="Times New Roman" w:hAnsi="Times New Roman" w:cs="Times New Roman"/>
              </w:rPr>
              <w:object w:dxaOrig="1440" w:dyaOrig="1440" w14:anchorId="431B9C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61pt;height:18pt" o:ole="">
                  <v:imagedata r:id="rId5" o:title=""/>
                </v:shape>
                <w:control r:id="rId6" w:name="DefaultOcxName" w:shapeid="_x0000_i1063"/>
              </w:object>
            </w:r>
          </w:p>
        </w:tc>
        <w:tc>
          <w:tcPr>
            <w:tcW w:w="5085" w:type="dxa"/>
            <w:tcMar>
              <w:top w:w="15" w:type="dxa"/>
              <w:left w:w="15" w:type="dxa"/>
              <w:bottom w:w="15" w:type="dxa"/>
              <w:right w:w="150" w:type="dxa"/>
            </w:tcMar>
            <w:hideMark/>
          </w:tcPr>
          <w:p w14:paraId="1A33EC39" w14:textId="77777777" w:rsidR="00DA757D"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sz w:val="24"/>
                <w:szCs w:val="24"/>
              </w:rPr>
              <w:t>Account Number </w:t>
            </w:r>
            <w:r w:rsidRPr="00457F53">
              <w:rPr>
                <w:rFonts w:ascii="Times New Roman" w:eastAsia="Times New Roman" w:hAnsi="Times New Roman" w:cs="Times New Roman"/>
              </w:rPr>
              <w:object w:dxaOrig="1440" w:dyaOrig="1440" w14:anchorId="153DF36B">
                <v:shape id="_x0000_i1067" type="#_x0000_t75" style="width:61pt;height:18pt" o:ole="">
                  <v:imagedata r:id="rId5" o:title=""/>
                </v:shape>
                <w:control r:id="rId7" w:name="DefaultOcxName1" w:shapeid="_x0000_i1067"/>
              </w:object>
            </w:r>
          </w:p>
        </w:tc>
      </w:tr>
    </w:tbl>
    <w:p w14:paraId="14EE6F86" w14:textId="77777777" w:rsidR="00EC57D0" w:rsidRPr="00457F53" w:rsidRDefault="00EC57D0" w:rsidP="00EC57D0">
      <w:pPr>
        <w:shd w:val="clear" w:color="auto" w:fill="FFFFFF"/>
        <w:spacing w:after="0" w:line="270" w:lineRule="atLeast"/>
        <w:ind w:left="720"/>
        <w:rPr>
          <w:rFonts w:ascii="Arial" w:eastAsia="Times New Roman" w:hAnsi="Arial" w:cs="Arial"/>
          <w:sz w:val="20"/>
          <w:szCs w:val="20"/>
        </w:rPr>
      </w:pPr>
    </w:p>
    <w:p w14:paraId="1A39336F" w14:textId="77777777" w:rsidR="00DA757D" w:rsidRPr="00457F53" w:rsidRDefault="00EC57D0" w:rsidP="00EC57D0">
      <w:pPr>
        <w:shd w:val="clear" w:color="auto" w:fill="FFFFFF"/>
        <w:spacing w:after="0" w:line="270" w:lineRule="atLeast"/>
        <w:ind w:left="720"/>
        <w:rPr>
          <w:rFonts w:ascii="Arial" w:eastAsia="Times New Roman" w:hAnsi="Arial" w:cs="Arial"/>
          <w:sz w:val="20"/>
          <w:szCs w:val="20"/>
        </w:rPr>
      </w:pPr>
      <w:r w:rsidRPr="00457F53">
        <w:rPr>
          <w:rFonts w:ascii="Arial" w:eastAsia="Times New Roman" w:hAnsi="Arial" w:cs="Arial"/>
          <w:sz w:val="20"/>
          <w:szCs w:val="20"/>
        </w:rPr>
        <w:t> Contact Information</w:t>
      </w:r>
      <w:r w:rsidR="00DA757D" w:rsidRPr="00457F53">
        <w:rPr>
          <w:rFonts w:ascii="Arial" w:eastAsia="Times New Roman" w:hAnsi="Arial" w:cs="Arial"/>
          <w:sz w:val="20"/>
          <w:szCs w:val="20"/>
        </w:rPr>
        <w:t>*</w:t>
      </w:r>
    </w:p>
    <w:p w14:paraId="1F76F54E" w14:textId="77777777" w:rsidR="00EC57D0" w:rsidRPr="00457F53" w:rsidRDefault="00EC57D0" w:rsidP="00EC57D0">
      <w:pPr>
        <w:shd w:val="clear" w:color="auto" w:fill="FFFFFF"/>
        <w:spacing w:after="0" w:line="270" w:lineRule="atLeast"/>
        <w:ind w:left="720"/>
        <w:rPr>
          <w:rFonts w:ascii="Arial" w:eastAsia="Times New Roman" w:hAnsi="Arial" w:cs="Arial"/>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403"/>
        <w:gridCol w:w="4402"/>
      </w:tblGrid>
      <w:tr w:rsidR="00457F53" w:rsidRPr="00457F53" w14:paraId="1F7125E9" w14:textId="77777777" w:rsidTr="00DA757D">
        <w:tc>
          <w:tcPr>
            <w:tcW w:w="4695" w:type="dxa"/>
            <w:tcMar>
              <w:top w:w="15" w:type="dxa"/>
              <w:left w:w="15" w:type="dxa"/>
              <w:bottom w:w="15" w:type="dxa"/>
              <w:right w:w="150" w:type="dxa"/>
            </w:tcMar>
            <w:hideMark/>
          </w:tcPr>
          <w:p w14:paraId="31AD6BDB" w14:textId="77777777" w:rsidR="00DA757D"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sz w:val="24"/>
                <w:szCs w:val="24"/>
              </w:rPr>
              <w:t>Contact Person</w:t>
            </w:r>
            <w:r w:rsidR="00EC57D0" w:rsidRPr="00457F53">
              <w:rPr>
                <w:rFonts w:ascii="Times New Roman" w:eastAsia="Times New Roman" w:hAnsi="Times New Roman" w:cs="Times New Roman"/>
                <w:sz w:val="24"/>
                <w:szCs w:val="24"/>
              </w:rPr>
              <w:t xml:space="preserve"> </w:t>
            </w:r>
            <w:r w:rsidRPr="00457F53">
              <w:rPr>
                <w:rFonts w:ascii="Times New Roman" w:eastAsia="Times New Roman" w:hAnsi="Times New Roman" w:cs="Times New Roman"/>
              </w:rPr>
              <w:object w:dxaOrig="1440" w:dyaOrig="1440" w14:anchorId="04B003CD">
                <v:shape id="_x0000_i1071" type="#_x0000_t75" style="width:61pt;height:18pt" o:ole="">
                  <v:imagedata r:id="rId5" o:title=""/>
                </v:shape>
                <w:control r:id="rId8" w:name="DefaultOcxName2" w:shapeid="_x0000_i1071"/>
              </w:object>
            </w:r>
          </w:p>
        </w:tc>
        <w:tc>
          <w:tcPr>
            <w:tcW w:w="4695" w:type="dxa"/>
            <w:tcMar>
              <w:top w:w="15" w:type="dxa"/>
              <w:left w:w="15" w:type="dxa"/>
              <w:bottom w:w="15" w:type="dxa"/>
              <w:right w:w="150" w:type="dxa"/>
            </w:tcMar>
            <w:hideMark/>
          </w:tcPr>
          <w:p w14:paraId="650F8513" w14:textId="77777777" w:rsidR="00DA757D"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sz w:val="24"/>
                <w:szCs w:val="24"/>
              </w:rPr>
              <w:t>Company Name</w:t>
            </w:r>
            <w:r w:rsidR="00EC57D0" w:rsidRPr="00457F53">
              <w:rPr>
                <w:rFonts w:ascii="Times New Roman" w:eastAsia="Times New Roman" w:hAnsi="Times New Roman" w:cs="Times New Roman"/>
                <w:sz w:val="24"/>
                <w:szCs w:val="24"/>
              </w:rPr>
              <w:t xml:space="preserve"> </w:t>
            </w:r>
            <w:r w:rsidRPr="00457F53">
              <w:rPr>
                <w:rFonts w:ascii="Times New Roman" w:eastAsia="Times New Roman" w:hAnsi="Times New Roman" w:cs="Times New Roman"/>
              </w:rPr>
              <w:object w:dxaOrig="1440" w:dyaOrig="1440" w14:anchorId="6F8E7E3A">
                <v:shape id="_x0000_i1075" type="#_x0000_t75" style="width:61pt;height:18pt" o:ole="">
                  <v:imagedata r:id="rId5" o:title=""/>
                </v:shape>
                <w:control r:id="rId9" w:name="DefaultOcxName3" w:shapeid="_x0000_i1075"/>
              </w:object>
            </w:r>
          </w:p>
        </w:tc>
      </w:tr>
      <w:tr w:rsidR="00457F53" w:rsidRPr="00457F53" w14:paraId="39596F14" w14:textId="77777777" w:rsidTr="00DA757D">
        <w:tc>
          <w:tcPr>
            <w:tcW w:w="4695" w:type="dxa"/>
            <w:tcMar>
              <w:top w:w="15" w:type="dxa"/>
              <w:left w:w="15" w:type="dxa"/>
              <w:bottom w:w="15" w:type="dxa"/>
              <w:right w:w="150" w:type="dxa"/>
            </w:tcMar>
            <w:hideMark/>
          </w:tcPr>
          <w:p w14:paraId="52C826B9" w14:textId="77777777" w:rsidR="00DA757D"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sz w:val="24"/>
                <w:szCs w:val="24"/>
              </w:rPr>
              <w:t>Phone Number</w:t>
            </w:r>
            <w:r w:rsidR="00EC57D0" w:rsidRPr="00457F53">
              <w:rPr>
                <w:rFonts w:ascii="Times New Roman" w:eastAsia="Times New Roman" w:hAnsi="Times New Roman" w:cs="Times New Roman"/>
                <w:sz w:val="24"/>
                <w:szCs w:val="24"/>
              </w:rPr>
              <w:t xml:space="preserve"> </w:t>
            </w:r>
            <w:r w:rsidRPr="00457F53">
              <w:rPr>
                <w:rFonts w:ascii="Times New Roman" w:eastAsia="Times New Roman" w:hAnsi="Times New Roman" w:cs="Times New Roman"/>
              </w:rPr>
              <w:object w:dxaOrig="1440" w:dyaOrig="1440" w14:anchorId="488D5E19">
                <v:shape id="_x0000_i1079" type="#_x0000_t75" style="width:61pt;height:18pt" o:ole="">
                  <v:imagedata r:id="rId5" o:title=""/>
                </v:shape>
                <w:control r:id="rId10" w:name="DefaultOcxName4" w:shapeid="_x0000_i1079"/>
              </w:object>
            </w:r>
          </w:p>
        </w:tc>
        <w:tc>
          <w:tcPr>
            <w:tcW w:w="4695" w:type="dxa"/>
            <w:tcMar>
              <w:top w:w="15" w:type="dxa"/>
              <w:left w:w="15" w:type="dxa"/>
              <w:bottom w:w="15" w:type="dxa"/>
              <w:right w:w="150" w:type="dxa"/>
            </w:tcMar>
            <w:hideMark/>
          </w:tcPr>
          <w:p w14:paraId="63826132" w14:textId="77777777" w:rsidR="00DA757D"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sz w:val="24"/>
                <w:szCs w:val="24"/>
              </w:rPr>
              <w:t>Email Address</w:t>
            </w:r>
            <w:r w:rsidR="00EC57D0" w:rsidRPr="00457F53">
              <w:rPr>
                <w:rFonts w:ascii="Times New Roman" w:eastAsia="Times New Roman" w:hAnsi="Times New Roman" w:cs="Times New Roman"/>
                <w:sz w:val="24"/>
                <w:szCs w:val="24"/>
              </w:rPr>
              <w:t xml:space="preserve"> </w:t>
            </w:r>
            <w:r w:rsidRPr="00457F53">
              <w:rPr>
                <w:rFonts w:ascii="Times New Roman" w:eastAsia="Times New Roman" w:hAnsi="Times New Roman" w:cs="Times New Roman"/>
              </w:rPr>
              <w:object w:dxaOrig="1440" w:dyaOrig="1440" w14:anchorId="725FB5A1">
                <v:shape id="_x0000_i1083" type="#_x0000_t75" style="width:61pt;height:18pt" o:ole="">
                  <v:imagedata r:id="rId5" o:title=""/>
                </v:shape>
                <w:control r:id="rId11" w:name="DefaultOcxName5" w:shapeid="_x0000_i1083"/>
              </w:object>
            </w:r>
          </w:p>
          <w:p w14:paraId="1BD79AC6" w14:textId="77777777" w:rsidR="0022754C" w:rsidRPr="00457F53" w:rsidRDefault="0022754C" w:rsidP="00DA757D">
            <w:pPr>
              <w:spacing w:after="0" w:line="240" w:lineRule="auto"/>
              <w:rPr>
                <w:rFonts w:ascii="Times New Roman" w:eastAsia="Times New Roman" w:hAnsi="Times New Roman" w:cs="Times New Roman"/>
                <w:sz w:val="24"/>
                <w:szCs w:val="24"/>
              </w:rPr>
            </w:pPr>
          </w:p>
        </w:tc>
      </w:tr>
    </w:tbl>
    <w:p w14:paraId="3707213E" w14:textId="77777777" w:rsidR="00DA757D" w:rsidRPr="00457F53" w:rsidRDefault="00DA757D" w:rsidP="00DA757D">
      <w:pPr>
        <w:shd w:val="clear" w:color="auto" w:fill="FFFFFF"/>
        <w:spacing w:after="0" w:line="270" w:lineRule="atLeast"/>
        <w:ind w:left="720"/>
        <w:rPr>
          <w:rFonts w:ascii="Arial" w:eastAsia="Times New Roman" w:hAnsi="Arial" w:cs="Arial"/>
          <w:sz w:val="20"/>
          <w:szCs w:val="20"/>
        </w:rPr>
      </w:pPr>
      <w:r w:rsidRPr="00457F53">
        <w:rPr>
          <w:rFonts w:ascii="Arial" w:eastAsia="Times New Roman" w:hAnsi="Arial" w:cs="Arial"/>
          <w:sz w:val="20"/>
          <w:szCs w:val="20"/>
        </w:rPr>
        <w:t>Fire Hydrant Meter Readings (include all zeros)</w:t>
      </w:r>
    </w:p>
    <w:p w14:paraId="27930C3C" w14:textId="77777777" w:rsidR="003E4437" w:rsidRPr="00457F53" w:rsidRDefault="003E4437" w:rsidP="003E4437">
      <w:pPr>
        <w:shd w:val="clear" w:color="auto" w:fill="FFFFFF"/>
        <w:spacing w:after="240" w:line="270" w:lineRule="atLeast"/>
        <w:ind w:left="720"/>
        <w:rPr>
          <w:rFonts w:ascii="Arial" w:eastAsia="Times New Roman" w:hAnsi="Arial" w:cs="Arial"/>
          <w:sz w:val="20"/>
          <w:szCs w:val="20"/>
        </w:rPr>
      </w:pPr>
      <w:r w:rsidRPr="00457F53">
        <w:rPr>
          <w:rFonts w:ascii="Arial" w:eastAsia="Times New Roman" w:hAnsi="Arial" w:cs="Arial"/>
          <w:i/>
          <w:iCs/>
          <w:sz w:val="20"/>
          <w:szCs w:val="20"/>
        </w:rPr>
        <w:t>ALL PREVIOUS READINGS MUST APPEAR ON THE FORM.</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2108"/>
        <w:gridCol w:w="2483"/>
        <w:gridCol w:w="2107"/>
        <w:gridCol w:w="2107"/>
      </w:tblGrid>
      <w:tr w:rsidR="00457F53" w:rsidRPr="00457F53" w14:paraId="066A58C4" w14:textId="77777777" w:rsidTr="003E4437">
        <w:tc>
          <w:tcPr>
            <w:tcW w:w="2108" w:type="dxa"/>
            <w:tcMar>
              <w:top w:w="15" w:type="dxa"/>
              <w:left w:w="15" w:type="dxa"/>
              <w:bottom w:w="15" w:type="dxa"/>
              <w:right w:w="150" w:type="dxa"/>
            </w:tcMar>
            <w:hideMark/>
          </w:tcPr>
          <w:p w14:paraId="4F4922ED" w14:textId="77777777" w:rsidR="00EC57D0"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sz w:val="24"/>
                <w:szCs w:val="24"/>
              </w:rPr>
              <w:t>January</w:t>
            </w:r>
          </w:p>
          <w:p w14:paraId="43CDC2BA" w14:textId="77777777" w:rsidR="00DA757D"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rPr>
              <w:object w:dxaOrig="1440" w:dyaOrig="1440" w14:anchorId="5CC7C571">
                <v:shape id="_x0000_i1087" type="#_x0000_t75" style="width:61pt;height:18pt" o:ole="">
                  <v:imagedata r:id="rId5" o:title=""/>
                </v:shape>
                <w:control r:id="rId12" w:name="DefaultOcxName6" w:shapeid="_x0000_i1087"/>
              </w:object>
            </w:r>
          </w:p>
        </w:tc>
        <w:tc>
          <w:tcPr>
            <w:tcW w:w="2483" w:type="dxa"/>
            <w:tcMar>
              <w:top w:w="15" w:type="dxa"/>
              <w:left w:w="15" w:type="dxa"/>
              <w:bottom w:w="15" w:type="dxa"/>
              <w:right w:w="150" w:type="dxa"/>
            </w:tcMar>
            <w:hideMark/>
          </w:tcPr>
          <w:p w14:paraId="47B4313C" w14:textId="77777777" w:rsidR="00EC57D0"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sz w:val="24"/>
                <w:szCs w:val="24"/>
              </w:rPr>
              <w:t>February</w:t>
            </w:r>
          </w:p>
          <w:p w14:paraId="66D1B891" w14:textId="77777777" w:rsidR="00DA757D"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rPr>
              <w:object w:dxaOrig="1440" w:dyaOrig="1440" w14:anchorId="76EE65E0">
                <v:shape id="_x0000_i1091" type="#_x0000_t75" style="width:61pt;height:18pt" o:ole="">
                  <v:imagedata r:id="rId5" o:title=""/>
                </v:shape>
                <w:control r:id="rId13" w:name="DefaultOcxName7" w:shapeid="_x0000_i1091"/>
              </w:object>
            </w:r>
          </w:p>
        </w:tc>
        <w:tc>
          <w:tcPr>
            <w:tcW w:w="2107" w:type="dxa"/>
            <w:tcMar>
              <w:top w:w="15" w:type="dxa"/>
              <w:left w:w="15" w:type="dxa"/>
              <w:bottom w:w="15" w:type="dxa"/>
              <w:right w:w="150" w:type="dxa"/>
            </w:tcMar>
            <w:hideMark/>
          </w:tcPr>
          <w:p w14:paraId="16A2707D" w14:textId="77777777" w:rsidR="00EC57D0"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sz w:val="24"/>
                <w:szCs w:val="24"/>
              </w:rPr>
              <w:t>March</w:t>
            </w:r>
          </w:p>
          <w:p w14:paraId="70C22EC5" w14:textId="77777777" w:rsidR="00DA757D"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rPr>
              <w:object w:dxaOrig="1440" w:dyaOrig="1440" w14:anchorId="32C73CCF">
                <v:shape id="_x0000_i1095" type="#_x0000_t75" style="width:61pt;height:18pt" o:ole="">
                  <v:imagedata r:id="rId5" o:title=""/>
                </v:shape>
                <w:control r:id="rId14" w:name="DefaultOcxName8" w:shapeid="_x0000_i1095"/>
              </w:object>
            </w:r>
          </w:p>
        </w:tc>
        <w:tc>
          <w:tcPr>
            <w:tcW w:w="2107" w:type="dxa"/>
            <w:tcMar>
              <w:top w:w="15" w:type="dxa"/>
              <w:left w:w="15" w:type="dxa"/>
              <w:bottom w:w="15" w:type="dxa"/>
              <w:right w:w="150" w:type="dxa"/>
            </w:tcMar>
            <w:hideMark/>
          </w:tcPr>
          <w:p w14:paraId="648920B8" w14:textId="77777777" w:rsidR="00EC57D0"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sz w:val="24"/>
                <w:szCs w:val="24"/>
              </w:rPr>
              <w:t>April</w:t>
            </w:r>
          </w:p>
          <w:p w14:paraId="7BB91512" w14:textId="77777777" w:rsidR="00DA757D"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rPr>
              <w:object w:dxaOrig="1440" w:dyaOrig="1440" w14:anchorId="2074A38C">
                <v:shape id="_x0000_i1099" type="#_x0000_t75" style="width:61pt;height:18pt" o:ole="">
                  <v:imagedata r:id="rId5" o:title=""/>
                </v:shape>
                <w:control r:id="rId15" w:name="DefaultOcxName9" w:shapeid="_x0000_i1099"/>
              </w:object>
            </w:r>
          </w:p>
        </w:tc>
      </w:tr>
      <w:tr w:rsidR="00457F53" w:rsidRPr="00457F53" w14:paraId="03129ACF" w14:textId="77777777" w:rsidTr="003E4437">
        <w:tc>
          <w:tcPr>
            <w:tcW w:w="2108" w:type="dxa"/>
            <w:tcMar>
              <w:top w:w="15" w:type="dxa"/>
              <w:left w:w="15" w:type="dxa"/>
              <w:bottom w:w="15" w:type="dxa"/>
              <w:right w:w="150" w:type="dxa"/>
            </w:tcMar>
            <w:hideMark/>
          </w:tcPr>
          <w:p w14:paraId="38DC092E" w14:textId="77777777" w:rsidR="00EC57D0"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sz w:val="24"/>
                <w:szCs w:val="24"/>
              </w:rPr>
              <w:t>May</w:t>
            </w:r>
          </w:p>
          <w:p w14:paraId="6C590978" w14:textId="77777777" w:rsidR="00DA757D"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rPr>
              <w:object w:dxaOrig="1440" w:dyaOrig="1440" w14:anchorId="35B2FD3D">
                <v:shape id="_x0000_i1103" type="#_x0000_t75" style="width:61pt;height:18pt" o:ole="">
                  <v:imagedata r:id="rId5" o:title=""/>
                </v:shape>
                <w:control r:id="rId16" w:name="DefaultOcxName10" w:shapeid="_x0000_i1103"/>
              </w:object>
            </w:r>
          </w:p>
        </w:tc>
        <w:tc>
          <w:tcPr>
            <w:tcW w:w="2483" w:type="dxa"/>
            <w:tcMar>
              <w:top w:w="15" w:type="dxa"/>
              <w:left w:w="15" w:type="dxa"/>
              <w:bottom w:w="15" w:type="dxa"/>
              <w:right w:w="150" w:type="dxa"/>
            </w:tcMar>
            <w:hideMark/>
          </w:tcPr>
          <w:p w14:paraId="2ECD1FAE" w14:textId="77777777" w:rsidR="00EC57D0"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sz w:val="24"/>
                <w:szCs w:val="24"/>
              </w:rPr>
              <w:t>June</w:t>
            </w:r>
          </w:p>
          <w:p w14:paraId="0E451D06" w14:textId="77777777" w:rsidR="00DA757D"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rPr>
              <w:object w:dxaOrig="1440" w:dyaOrig="1440" w14:anchorId="2EA9DCA9">
                <v:shape id="_x0000_i1107" type="#_x0000_t75" style="width:61pt;height:18pt" o:ole="">
                  <v:imagedata r:id="rId5" o:title=""/>
                </v:shape>
                <w:control r:id="rId17" w:name="DefaultOcxName11" w:shapeid="_x0000_i1107"/>
              </w:object>
            </w:r>
          </w:p>
        </w:tc>
        <w:tc>
          <w:tcPr>
            <w:tcW w:w="2107" w:type="dxa"/>
            <w:tcMar>
              <w:top w:w="15" w:type="dxa"/>
              <w:left w:w="15" w:type="dxa"/>
              <w:bottom w:w="15" w:type="dxa"/>
              <w:right w:w="150" w:type="dxa"/>
            </w:tcMar>
            <w:hideMark/>
          </w:tcPr>
          <w:p w14:paraId="0C77153F" w14:textId="77777777" w:rsidR="00EC57D0"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sz w:val="24"/>
                <w:szCs w:val="24"/>
              </w:rPr>
              <w:t>July</w:t>
            </w:r>
          </w:p>
          <w:p w14:paraId="4F76CFDA" w14:textId="77777777" w:rsidR="00DA757D"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rPr>
              <w:object w:dxaOrig="1440" w:dyaOrig="1440" w14:anchorId="45830E85">
                <v:shape id="_x0000_i1111" type="#_x0000_t75" style="width:61pt;height:18pt" o:ole="">
                  <v:imagedata r:id="rId5" o:title=""/>
                </v:shape>
                <w:control r:id="rId18" w:name="DefaultOcxName12" w:shapeid="_x0000_i1111"/>
              </w:object>
            </w:r>
          </w:p>
        </w:tc>
        <w:tc>
          <w:tcPr>
            <w:tcW w:w="2107" w:type="dxa"/>
            <w:tcMar>
              <w:top w:w="15" w:type="dxa"/>
              <w:left w:w="15" w:type="dxa"/>
              <w:bottom w:w="15" w:type="dxa"/>
              <w:right w:w="150" w:type="dxa"/>
            </w:tcMar>
            <w:hideMark/>
          </w:tcPr>
          <w:p w14:paraId="1C10C05B" w14:textId="77777777" w:rsidR="00EC57D0"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sz w:val="24"/>
                <w:szCs w:val="24"/>
              </w:rPr>
              <w:t>August</w:t>
            </w:r>
          </w:p>
          <w:p w14:paraId="49B01496" w14:textId="77777777" w:rsidR="00DA757D"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rPr>
              <w:object w:dxaOrig="1440" w:dyaOrig="1440" w14:anchorId="4FD0D6F6">
                <v:shape id="_x0000_i1115" type="#_x0000_t75" style="width:61pt;height:18pt" o:ole="">
                  <v:imagedata r:id="rId5" o:title=""/>
                </v:shape>
                <w:control r:id="rId19" w:name="DefaultOcxName13" w:shapeid="_x0000_i1115"/>
              </w:object>
            </w:r>
          </w:p>
        </w:tc>
      </w:tr>
      <w:tr w:rsidR="00DA757D" w:rsidRPr="00457F53" w14:paraId="4BC7084F" w14:textId="77777777" w:rsidTr="003E4437">
        <w:tc>
          <w:tcPr>
            <w:tcW w:w="2108" w:type="dxa"/>
            <w:tcMar>
              <w:top w:w="15" w:type="dxa"/>
              <w:left w:w="15" w:type="dxa"/>
              <w:bottom w:w="15" w:type="dxa"/>
              <w:right w:w="150" w:type="dxa"/>
            </w:tcMar>
            <w:hideMark/>
          </w:tcPr>
          <w:p w14:paraId="7BC9A248" w14:textId="77777777" w:rsidR="00DA757D"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sz w:val="24"/>
                <w:szCs w:val="24"/>
              </w:rPr>
              <w:t>September</w:t>
            </w:r>
            <w:r w:rsidRPr="00457F53">
              <w:rPr>
                <w:rFonts w:ascii="Times New Roman" w:eastAsia="Times New Roman" w:hAnsi="Times New Roman" w:cs="Times New Roman"/>
              </w:rPr>
              <w:object w:dxaOrig="1440" w:dyaOrig="1440" w14:anchorId="19D3829F">
                <v:shape id="_x0000_i1119" type="#_x0000_t75" style="width:61pt;height:18pt" o:ole="">
                  <v:imagedata r:id="rId5" o:title=""/>
                </v:shape>
                <w:control r:id="rId20" w:name="DefaultOcxName14" w:shapeid="_x0000_i1119"/>
              </w:object>
            </w:r>
          </w:p>
        </w:tc>
        <w:tc>
          <w:tcPr>
            <w:tcW w:w="2483" w:type="dxa"/>
            <w:tcMar>
              <w:top w:w="15" w:type="dxa"/>
              <w:left w:w="15" w:type="dxa"/>
              <w:bottom w:w="15" w:type="dxa"/>
              <w:right w:w="150" w:type="dxa"/>
            </w:tcMar>
            <w:hideMark/>
          </w:tcPr>
          <w:p w14:paraId="01638F03" w14:textId="77777777" w:rsidR="00EC57D0"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sz w:val="24"/>
                <w:szCs w:val="24"/>
              </w:rPr>
              <w:t>October</w:t>
            </w:r>
          </w:p>
          <w:p w14:paraId="63720B07" w14:textId="77777777" w:rsidR="00DA757D"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rPr>
              <w:object w:dxaOrig="1440" w:dyaOrig="1440" w14:anchorId="6246CCC6">
                <v:shape id="_x0000_i1123" type="#_x0000_t75" style="width:61pt;height:18pt" o:ole="">
                  <v:imagedata r:id="rId5" o:title=""/>
                </v:shape>
                <w:control r:id="rId21" w:name="DefaultOcxName15" w:shapeid="_x0000_i1123"/>
              </w:object>
            </w:r>
          </w:p>
        </w:tc>
        <w:tc>
          <w:tcPr>
            <w:tcW w:w="2107" w:type="dxa"/>
            <w:tcMar>
              <w:top w:w="15" w:type="dxa"/>
              <w:left w:w="15" w:type="dxa"/>
              <w:bottom w:w="15" w:type="dxa"/>
              <w:right w:w="150" w:type="dxa"/>
            </w:tcMar>
            <w:hideMark/>
          </w:tcPr>
          <w:p w14:paraId="291DFA71" w14:textId="77777777" w:rsidR="00DA757D"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sz w:val="24"/>
                <w:szCs w:val="24"/>
              </w:rPr>
              <w:t>November</w:t>
            </w:r>
            <w:r w:rsidRPr="00457F53">
              <w:rPr>
                <w:rFonts w:ascii="Times New Roman" w:eastAsia="Times New Roman" w:hAnsi="Times New Roman" w:cs="Times New Roman"/>
              </w:rPr>
              <w:object w:dxaOrig="1440" w:dyaOrig="1440" w14:anchorId="512ABEEA">
                <v:shape id="_x0000_i1127" type="#_x0000_t75" style="width:61pt;height:18pt" o:ole="">
                  <v:imagedata r:id="rId5" o:title=""/>
                </v:shape>
                <w:control r:id="rId22" w:name="DefaultOcxName16" w:shapeid="_x0000_i1127"/>
              </w:object>
            </w:r>
          </w:p>
        </w:tc>
        <w:tc>
          <w:tcPr>
            <w:tcW w:w="2107" w:type="dxa"/>
            <w:tcMar>
              <w:top w:w="15" w:type="dxa"/>
              <w:left w:w="15" w:type="dxa"/>
              <w:bottom w:w="15" w:type="dxa"/>
              <w:right w:w="150" w:type="dxa"/>
            </w:tcMar>
            <w:hideMark/>
          </w:tcPr>
          <w:p w14:paraId="7E1D7965" w14:textId="77777777" w:rsidR="00DA757D" w:rsidRPr="00457F53" w:rsidRDefault="00DA757D" w:rsidP="00DA757D">
            <w:pPr>
              <w:spacing w:after="0" w:line="240" w:lineRule="auto"/>
              <w:rPr>
                <w:rFonts w:ascii="Times New Roman" w:eastAsia="Times New Roman" w:hAnsi="Times New Roman" w:cs="Times New Roman"/>
                <w:sz w:val="24"/>
                <w:szCs w:val="24"/>
              </w:rPr>
            </w:pPr>
            <w:r w:rsidRPr="00457F53">
              <w:rPr>
                <w:rFonts w:ascii="Times New Roman" w:eastAsia="Times New Roman" w:hAnsi="Times New Roman" w:cs="Times New Roman"/>
                <w:sz w:val="24"/>
                <w:szCs w:val="24"/>
              </w:rPr>
              <w:t>December</w:t>
            </w:r>
            <w:r w:rsidRPr="00457F53">
              <w:rPr>
                <w:rFonts w:ascii="Times New Roman" w:eastAsia="Times New Roman" w:hAnsi="Times New Roman" w:cs="Times New Roman"/>
              </w:rPr>
              <w:object w:dxaOrig="1440" w:dyaOrig="1440" w14:anchorId="6FEB01EE">
                <v:shape id="_x0000_i1131" type="#_x0000_t75" style="width:61pt;height:18pt" o:ole="">
                  <v:imagedata r:id="rId5" o:title=""/>
                </v:shape>
                <w:control r:id="rId23" w:name="DefaultOcxName17" w:shapeid="_x0000_i1131"/>
              </w:object>
            </w:r>
          </w:p>
        </w:tc>
      </w:tr>
    </w:tbl>
    <w:p w14:paraId="2D9698D7" w14:textId="77777777" w:rsidR="0022754C" w:rsidRPr="00457F53" w:rsidRDefault="0022754C" w:rsidP="003E4437">
      <w:pPr>
        <w:pStyle w:val="NoSpacing"/>
      </w:pPr>
    </w:p>
    <w:p w14:paraId="0572374B" w14:textId="77777777" w:rsidR="003E4437" w:rsidRPr="00457F53" w:rsidRDefault="00DA757D" w:rsidP="003E4437">
      <w:pPr>
        <w:pStyle w:val="NoSpacing"/>
      </w:pPr>
      <w:r w:rsidRPr="00457F53">
        <w:t>SUBMIT</w:t>
      </w:r>
      <w:r w:rsidR="003E4437" w:rsidRPr="00457F53">
        <w:t xml:space="preserve">TING METER READING INFORMATION </w:t>
      </w:r>
    </w:p>
    <w:p w14:paraId="09BFDACB" w14:textId="77777777" w:rsidR="00DA757D" w:rsidRPr="00457F53" w:rsidRDefault="00DA757D" w:rsidP="003E4437">
      <w:pPr>
        <w:pStyle w:val="NoSpacing"/>
      </w:pPr>
      <w:r w:rsidRPr="00457F53">
        <w:t xml:space="preserve"> Always include your WaterOne account number.</w:t>
      </w:r>
      <w:r w:rsidR="003E4437" w:rsidRPr="00457F53">
        <w:t xml:space="preserve"> </w:t>
      </w:r>
    </w:p>
    <w:p w14:paraId="2039471C" w14:textId="77777777" w:rsidR="003E4437" w:rsidRPr="00457F53" w:rsidRDefault="003E4437" w:rsidP="003E4437">
      <w:pPr>
        <w:pStyle w:val="NoSpacing"/>
      </w:pPr>
    </w:p>
    <w:p w14:paraId="5069BAD6" w14:textId="08C8D6E2" w:rsidR="00DA757D" w:rsidRPr="00457F53" w:rsidRDefault="00DA757D" w:rsidP="00DA757D">
      <w:pPr>
        <w:shd w:val="clear" w:color="auto" w:fill="FFFFFF"/>
        <w:spacing w:after="240" w:line="270" w:lineRule="atLeast"/>
        <w:ind w:left="720"/>
        <w:rPr>
          <w:rFonts w:ascii="Arial" w:eastAsia="Times New Roman" w:hAnsi="Arial" w:cs="Arial"/>
          <w:sz w:val="20"/>
          <w:szCs w:val="20"/>
        </w:rPr>
      </w:pPr>
      <w:r w:rsidRPr="00457F53">
        <w:rPr>
          <w:rFonts w:ascii="Arial" w:eastAsia="Times New Roman" w:hAnsi="Arial" w:cs="Arial"/>
          <w:sz w:val="20"/>
          <w:szCs w:val="20"/>
        </w:rPr>
        <w:t>The meter reading must be reported to WaterOne by the 20</w:t>
      </w:r>
      <w:r w:rsidRPr="00457F53">
        <w:rPr>
          <w:rFonts w:ascii="Arial" w:eastAsia="Times New Roman" w:hAnsi="Arial" w:cs="Arial"/>
          <w:sz w:val="20"/>
          <w:szCs w:val="20"/>
          <w:vertAlign w:val="superscript"/>
        </w:rPr>
        <w:t>th</w:t>
      </w:r>
      <w:r w:rsidRPr="00457F53">
        <w:rPr>
          <w:rFonts w:ascii="Arial" w:eastAsia="Times New Roman" w:hAnsi="Arial" w:cs="Arial"/>
          <w:sz w:val="20"/>
          <w:szCs w:val="20"/>
        </w:rPr>
        <w:t> day of the month. All numbers must be read from left to right including the fixed zeros. </w:t>
      </w:r>
      <w:r w:rsidRPr="00457F53">
        <w:rPr>
          <w:rFonts w:ascii="Arial" w:eastAsia="Times New Roman" w:hAnsi="Arial" w:cs="Arial"/>
          <w:b/>
          <w:bCs/>
          <w:sz w:val="20"/>
          <w:szCs w:val="20"/>
        </w:rPr>
        <w:t>Failure to submit a monthly meter reading will result in a fine of $</w:t>
      </w:r>
      <w:r w:rsidR="00343214">
        <w:rPr>
          <w:rFonts w:ascii="Arial" w:eastAsia="Times New Roman" w:hAnsi="Arial" w:cs="Arial"/>
          <w:b/>
          <w:bCs/>
          <w:sz w:val="20"/>
          <w:szCs w:val="20"/>
        </w:rPr>
        <w:t>2</w:t>
      </w:r>
      <w:r w:rsidRPr="00457F53">
        <w:rPr>
          <w:rFonts w:ascii="Arial" w:eastAsia="Times New Roman" w:hAnsi="Arial" w:cs="Arial"/>
          <w:b/>
          <w:bCs/>
          <w:sz w:val="20"/>
          <w:szCs w:val="20"/>
        </w:rPr>
        <w:t>00.00 that will be added to the monthly bill.</w:t>
      </w:r>
    </w:p>
    <w:p w14:paraId="03319064" w14:textId="77777777" w:rsidR="00DA757D" w:rsidRPr="00457F53" w:rsidRDefault="00DA757D" w:rsidP="00DA757D">
      <w:pPr>
        <w:shd w:val="clear" w:color="auto" w:fill="FFFFFF"/>
        <w:spacing w:after="240" w:line="270" w:lineRule="atLeast"/>
        <w:ind w:left="720"/>
        <w:rPr>
          <w:rFonts w:ascii="Arial" w:eastAsia="Times New Roman" w:hAnsi="Arial" w:cs="Arial"/>
          <w:sz w:val="20"/>
          <w:szCs w:val="20"/>
        </w:rPr>
      </w:pPr>
      <w:r w:rsidRPr="00457F53">
        <w:rPr>
          <w:rFonts w:ascii="Arial" w:eastAsia="Times New Roman" w:hAnsi="Arial" w:cs="Arial"/>
          <w:i/>
          <w:iCs/>
          <w:sz w:val="20"/>
          <w:szCs w:val="20"/>
        </w:rPr>
        <w:t> </w:t>
      </w:r>
      <w:r w:rsidRPr="00457F53">
        <w:rPr>
          <w:rFonts w:ascii="Arial" w:eastAsia="Times New Roman" w:hAnsi="Arial" w:cs="Arial"/>
          <w:sz w:val="20"/>
          <w:szCs w:val="20"/>
        </w:rPr>
        <w:t> OPTIONS FOR SUBMITTING READINGS</w:t>
      </w:r>
    </w:p>
    <w:p w14:paraId="1F7D0E58" w14:textId="3D6C4DF8" w:rsidR="00DA757D" w:rsidRPr="00A13F5D" w:rsidRDefault="00DA757D" w:rsidP="00A13F5D">
      <w:pPr>
        <w:numPr>
          <w:ilvl w:val="0"/>
          <w:numId w:val="1"/>
        </w:numPr>
        <w:shd w:val="clear" w:color="auto" w:fill="FFFFFF"/>
        <w:spacing w:after="0" w:line="270" w:lineRule="atLeast"/>
        <w:ind w:left="1440"/>
        <w:rPr>
          <w:rFonts w:ascii="Calibri" w:eastAsia="Times New Roman" w:hAnsi="Calibri" w:cs="Arial"/>
        </w:rPr>
      </w:pPr>
      <w:r w:rsidRPr="00457F53">
        <w:rPr>
          <w:rFonts w:ascii="Calibri" w:eastAsia="Times New Roman" w:hAnsi="Calibri" w:cs="Arial"/>
          <w:b/>
          <w:bCs/>
        </w:rPr>
        <w:t>Email a </w:t>
      </w:r>
      <w:r w:rsidRPr="00457F53">
        <w:rPr>
          <w:rFonts w:ascii="Calibri" w:eastAsia="Times New Roman" w:hAnsi="Calibri" w:cs="Arial"/>
          <w:b/>
          <w:bCs/>
          <w:i/>
          <w:iCs/>
          <w:u w:val="single"/>
        </w:rPr>
        <w:t>photo</w:t>
      </w:r>
      <w:r w:rsidRPr="00457F53">
        <w:rPr>
          <w:rFonts w:ascii="Calibri" w:eastAsia="Times New Roman" w:hAnsi="Calibri" w:cs="Arial"/>
          <w:b/>
          <w:bCs/>
        </w:rPr>
        <w:t> of the register with all dials and the meter serial number </w:t>
      </w:r>
      <w:r w:rsidRPr="00457F53">
        <w:rPr>
          <w:rFonts w:ascii="Calibri" w:eastAsia="Times New Roman" w:hAnsi="Calibri" w:cs="Arial"/>
        </w:rPr>
        <w:t>showing to </w:t>
      </w:r>
      <w:hyperlink r:id="rId24" w:history="1">
        <w:r w:rsidRPr="00457F53">
          <w:rPr>
            <w:rFonts w:ascii="Calibri" w:eastAsia="Times New Roman" w:hAnsi="Calibri" w:cs="Arial"/>
          </w:rPr>
          <w:t>FHReadings@waterone.org</w:t>
        </w:r>
      </w:hyperlink>
      <w:r w:rsidRPr="00A13F5D">
        <w:rPr>
          <w:rFonts w:ascii="Calibri" w:eastAsia="Times New Roman" w:hAnsi="Calibri" w:cs="Arial"/>
        </w:rPr>
        <w:t>. </w:t>
      </w:r>
      <w:r w:rsidR="00A13F5D">
        <w:rPr>
          <w:rFonts w:ascii="Calibri" w:eastAsia="Times New Roman" w:hAnsi="Calibri" w:cs="Arial"/>
        </w:rPr>
        <w:t xml:space="preserve"> </w:t>
      </w:r>
      <w:r w:rsidRPr="00A13F5D">
        <w:rPr>
          <w:rFonts w:ascii="Calibri" w:eastAsia="Times New Roman" w:hAnsi="Calibri" w:cs="Arial"/>
          <w:b/>
          <w:bCs/>
          <w:u w:val="single"/>
        </w:rPr>
        <w:t xml:space="preserve">Your WaterOne account number must accompany the photo in order for the reading to be </w:t>
      </w:r>
      <w:r w:rsidR="00A30FB3" w:rsidRPr="00A13F5D">
        <w:rPr>
          <w:rFonts w:ascii="Calibri" w:eastAsia="Times New Roman" w:hAnsi="Calibri" w:cs="Arial"/>
          <w:b/>
          <w:bCs/>
          <w:u w:val="single"/>
        </w:rPr>
        <w:t>applied correctly</w:t>
      </w:r>
      <w:r w:rsidRPr="00A13F5D">
        <w:rPr>
          <w:rFonts w:ascii="Calibri" w:eastAsia="Times New Roman" w:hAnsi="Calibri" w:cs="Arial"/>
          <w:b/>
          <w:bCs/>
          <w:u w:val="single"/>
        </w:rPr>
        <w:t xml:space="preserve"> and to avoid the $</w:t>
      </w:r>
      <w:r w:rsidR="00343214">
        <w:rPr>
          <w:rFonts w:ascii="Calibri" w:eastAsia="Times New Roman" w:hAnsi="Calibri" w:cs="Arial"/>
          <w:b/>
          <w:bCs/>
          <w:u w:val="single"/>
        </w:rPr>
        <w:t>2</w:t>
      </w:r>
      <w:r w:rsidRPr="00A13F5D">
        <w:rPr>
          <w:rFonts w:ascii="Calibri" w:eastAsia="Times New Roman" w:hAnsi="Calibri" w:cs="Arial"/>
          <w:b/>
          <w:bCs/>
          <w:u w:val="single"/>
        </w:rPr>
        <w:t>00 fine for failing to report the reading.   </w:t>
      </w:r>
    </w:p>
    <w:p w14:paraId="1B9BFA6C" w14:textId="77777777" w:rsidR="00DA757D" w:rsidRPr="00457F53" w:rsidRDefault="00DA757D" w:rsidP="00DA757D">
      <w:pPr>
        <w:numPr>
          <w:ilvl w:val="0"/>
          <w:numId w:val="1"/>
        </w:numPr>
        <w:shd w:val="clear" w:color="auto" w:fill="FFFFFF"/>
        <w:spacing w:after="0" w:line="270" w:lineRule="atLeast"/>
        <w:ind w:left="1440"/>
        <w:rPr>
          <w:rFonts w:ascii="Calibri" w:eastAsia="Times New Roman" w:hAnsi="Calibri" w:cs="Arial"/>
        </w:rPr>
      </w:pPr>
      <w:r w:rsidRPr="00457F53">
        <w:rPr>
          <w:rFonts w:ascii="Calibri" w:eastAsia="Times New Roman" w:hAnsi="Calibri" w:cs="Arial"/>
        </w:rPr>
        <w:t>Email this form to </w:t>
      </w:r>
      <w:hyperlink r:id="rId25" w:history="1">
        <w:r w:rsidRPr="00457F53">
          <w:rPr>
            <w:rFonts w:ascii="Calibri" w:eastAsia="Times New Roman" w:hAnsi="Calibri" w:cs="Arial"/>
          </w:rPr>
          <w:t>FHReadings@waterone.org</w:t>
        </w:r>
      </w:hyperlink>
      <w:r w:rsidRPr="00457F53">
        <w:rPr>
          <w:rFonts w:ascii="Calibri" w:eastAsia="Times New Roman" w:hAnsi="Calibri" w:cs="Arial"/>
        </w:rPr>
        <w:t> </w:t>
      </w:r>
    </w:p>
    <w:p w14:paraId="49E2D168" w14:textId="77777777" w:rsidR="003E4437" w:rsidRPr="00457F53" w:rsidRDefault="00DA757D" w:rsidP="00DA757D">
      <w:pPr>
        <w:numPr>
          <w:ilvl w:val="0"/>
          <w:numId w:val="1"/>
        </w:numPr>
        <w:shd w:val="clear" w:color="auto" w:fill="FFFFFF"/>
        <w:spacing w:after="0" w:line="270" w:lineRule="atLeast"/>
        <w:ind w:left="1440"/>
        <w:rPr>
          <w:rFonts w:ascii="Calibri" w:eastAsia="Times New Roman" w:hAnsi="Calibri" w:cs="Arial"/>
        </w:rPr>
      </w:pPr>
      <w:r w:rsidRPr="00457F53">
        <w:rPr>
          <w:rFonts w:ascii="Calibri" w:eastAsia="Times New Roman" w:hAnsi="Calibri" w:cs="Arial"/>
        </w:rPr>
        <w:t>Fax this form to Customer Service at 913-895-1817.</w:t>
      </w:r>
    </w:p>
    <w:p w14:paraId="1D886A42" w14:textId="77777777" w:rsidR="0022754C" w:rsidRPr="00457F53" w:rsidRDefault="0022754C" w:rsidP="0022754C">
      <w:pPr>
        <w:shd w:val="clear" w:color="auto" w:fill="FFFFFF"/>
        <w:spacing w:after="240" w:line="270" w:lineRule="atLeast"/>
        <w:ind w:left="1080"/>
        <w:rPr>
          <w:rFonts w:ascii="Calibri" w:eastAsia="Times New Roman" w:hAnsi="Calibri" w:cs="Arial"/>
        </w:rPr>
      </w:pPr>
      <w:r w:rsidRPr="00457F53">
        <w:rPr>
          <w:rFonts w:ascii="Calibri" w:eastAsia="Times New Roman" w:hAnsi="Calibri" w:cs="Arial"/>
        </w:rPr>
        <w:t>4</w:t>
      </w:r>
      <w:r w:rsidRPr="00457F53">
        <w:rPr>
          <w:rFonts w:ascii="Calibri" w:eastAsia="Times New Roman" w:hAnsi="Calibri" w:cs="Arial"/>
        </w:rPr>
        <w:tab/>
      </w:r>
      <w:r w:rsidR="00DA757D" w:rsidRPr="00457F53">
        <w:rPr>
          <w:rFonts w:ascii="Calibri" w:eastAsia="Times New Roman" w:hAnsi="Calibri" w:cs="Arial"/>
        </w:rPr>
        <w:t>Call Customer Service at 913-895-1800.</w:t>
      </w:r>
    </w:p>
    <w:p w14:paraId="156139E6" w14:textId="77777777" w:rsidR="0022754C" w:rsidRPr="00457F53" w:rsidRDefault="0022754C" w:rsidP="0022754C">
      <w:pPr>
        <w:shd w:val="clear" w:color="auto" w:fill="FFFFFF"/>
        <w:spacing w:after="240" w:line="270" w:lineRule="atLeast"/>
        <w:ind w:left="720"/>
        <w:rPr>
          <w:rFonts w:ascii="Arial" w:eastAsia="Times New Roman" w:hAnsi="Arial" w:cs="Arial"/>
          <w:sz w:val="20"/>
          <w:szCs w:val="20"/>
        </w:rPr>
      </w:pPr>
      <w:r w:rsidRPr="00457F53">
        <w:rPr>
          <w:rFonts w:ascii="Arial" w:eastAsia="Times New Roman" w:hAnsi="Arial" w:cs="Arial"/>
          <w:i/>
          <w:iCs/>
          <w:sz w:val="20"/>
          <w:szCs w:val="20"/>
        </w:rPr>
        <w:t>If using the meter reading form, ONE FORM MUST BE SUBMITTED FOR EACH METER. AND ALL PREVIOUS READINGS MUST APPEAR ON THE FORM.</w:t>
      </w:r>
    </w:p>
    <w:p w14:paraId="4DF6F0D0" w14:textId="77777777" w:rsidR="0022754C" w:rsidRPr="00457F53" w:rsidRDefault="0022754C" w:rsidP="0022754C">
      <w:pPr>
        <w:shd w:val="clear" w:color="auto" w:fill="FFFFFF"/>
        <w:spacing w:after="240" w:line="270" w:lineRule="atLeast"/>
        <w:ind w:left="1080"/>
        <w:rPr>
          <w:rFonts w:ascii="Arial" w:eastAsia="Times New Roman" w:hAnsi="Arial" w:cs="Arial"/>
          <w:strike/>
          <w:sz w:val="20"/>
          <w:szCs w:val="20"/>
        </w:rPr>
      </w:pPr>
    </w:p>
    <w:p w14:paraId="1581479D" w14:textId="77777777" w:rsidR="00457F53" w:rsidRPr="00457F53" w:rsidRDefault="00457F53" w:rsidP="00DA757D">
      <w:pPr>
        <w:shd w:val="clear" w:color="auto" w:fill="FFFFFF"/>
        <w:spacing w:after="240" w:line="270" w:lineRule="atLeast"/>
        <w:ind w:left="720"/>
        <w:rPr>
          <w:rFonts w:ascii="Times New Roman" w:eastAsia="Times New Roman" w:hAnsi="Times New Roman" w:cs="Times New Roman"/>
          <w:b/>
          <w:bCs/>
          <w:i/>
          <w:iCs/>
          <w:sz w:val="20"/>
          <w:szCs w:val="20"/>
          <w:u w:val="single"/>
        </w:rPr>
      </w:pPr>
    </w:p>
    <w:p w14:paraId="1BA502AB" w14:textId="77777777" w:rsidR="00DA757D" w:rsidRPr="00457F53" w:rsidRDefault="00DA757D" w:rsidP="00DA757D">
      <w:pPr>
        <w:shd w:val="clear" w:color="auto" w:fill="FFFFFF"/>
        <w:spacing w:after="240" w:line="270" w:lineRule="atLeast"/>
        <w:ind w:left="720"/>
        <w:rPr>
          <w:rFonts w:ascii="Arial" w:eastAsia="Times New Roman" w:hAnsi="Arial" w:cs="Arial"/>
          <w:sz w:val="20"/>
          <w:szCs w:val="20"/>
        </w:rPr>
      </w:pPr>
      <w:r w:rsidRPr="00457F53">
        <w:rPr>
          <w:rFonts w:ascii="Times New Roman" w:eastAsia="Times New Roman" w:hAnsi="Times New Roman" w:cs="Times New Roman"/>
          <w:b/>
          <w:bCs/>
          <w:i/>
          <w:iCs/>
          <w:sz w:val="20"/>
          <w:szCs w:val="20"/>
          <w:u w:val="single"/>
        </w:rPr>
        <w:lastRenderedPageBreak/>
        <w:t>METER HANDLING</w:t>
      </w:r>
    </w:p>
    <w:p w14:paraId="2464092E" w14:textId="77777777" w:rsidR="00DA757D" w:rsidRPr="00457F53" w:rsidRDefault="00DA757D" w:rsidP="00DA757D">
      <w:pPr>
        <w:numPr>
          <w:ilvl w:val="0"/>
          <w:numId w:val="2"/>
        </w:numPr>
        <w:shd w:val="clear" w:color="auto" w:fill="FFFFFF"/>
        <w:spacing w:after="0" w:line="270" w:lineRule="atLeast"/>
        <w:ind w:left="1440"/>
        <w:rPr>
          <w:rFonts w:ascii="Arial" w:eastAsia="Times New Roman" w:hAnsi="Arial" w:cs="Arial"/>
          <w:sz w:val="20"/>
          <w:szCs w:val="20"/>
        </w:rPr>
      </w:pPr>
      <w:r w:rsidRPr="00457F53">
        <w:rPr>
          <w:rFonts w:ascii="Arial" w:eastAsia="Times New Roman" w:hAnsi="Arial" w:cs="Arial"/>
          <w:b/>
          <w:bCs/>
          <w:sz w:val="20"/>
          <w:szCs w:val="20"/>
        </w:rPr>
        <w:t>Always close the valve on the meter when it is not in use.</w:t>
      </w:r>
    </w:p>
    <w:p w14:paraId="2CC0DFE3" w14:textId="77777777" w:rsidR="00DA757D" w:rsidRPr="00457F53" w:rsidRDefault="00DA757D" w:rsidP="00DA757D">
      <w:pPr>
        <w:numPr>
          <w:ilvl w:val="0"/>
          <w:numId w:val="2"/>
        </w:numPr>
        <w:shd w:val="clear" w:color="auto" w:fill="FFFFFF"/>
        <w:spacing w:after="0" w:line="270" w:lineRule="atLeast"/>
        <w:ind w:left="1440"/>
        <w:rPr>
          <w:rFonts w:ascii="Arial" w:eastAsia="Times New Roman" w:hAnsi="Arial" w:cs="Arial"/>
          <w:sz w:val="20"/>
          <w:szCs w:val="20"/>
        </w:rPr>
      </w:pPr>
      <w:r w:rsidRPr="00457F53">
        <w:rPr>
          <w:rFonts w:ascii="Arial" w:eastAsia="Times New Roman" w:hAnsi="Arial" w:cs="Arial"/>
          <w:b/>
          <w:bCs/>
          <w:sz w:val="20"/>
          <w:szCs w:val="20"/>
        </w:rPr>
        <w:t> Do not transport the meter in an open area that will allow air to enter the meter. This can cause damage to the internal parts of the meter resulting in the meter registering usage.</w:t>
      </w:r>
    </w:p>
    <w:p w14:paraId="7E59C773" w14:textId="77777777" w:rsidR="00DA757D" w:rsidRPr="00457F53" w:rsidRDefault="00DA757D" w:rsidP="00DA757D">
      <w:pPr>
        <w:numPr>
          <w:ilvl w:val="0"/>
          <w:numId w:val="2"/>
        </w:numPr>
        <w:shd w:val="clear" w:color="auto" w:fill="FFFFFF"/>
        <w:spacing w:after="0" w:line="270" w:lineRule="atLeast"/>
        <w:ind w:left="1440"/>
        <w:rPr>
          <w:rFonts w:ascii="Arial" w:eastAsia="Times New Roman" w:hAnsi="Arial" w:cs="Arial"/>
          <w:sz w:val="20"/>
          <w:szCs w:val="20"/>
        </w:rPr>
      </w:pPr>
      <w:r w:rsidRPr="00457F53">
        <w:rPr>
          <w:rFonts w:ascii="Arial" w:eastAsia="Times New Roman" w:hAnsi="Arial" w:cs="Arial"/>
          <w:b/>
          <w:bCs/>
          <w:sz w:val="20"/>
          <w:szCs w:val="20"/>
        </w:rPr>
        <w:t> Place the meter in a container where air cannot get to it (plastic bag, box, tub, etc.).</w:t>
      </w:r>
    </w:p>
    <w:p w14:paraId="55458BA0" w14:textId="77777777" w:rsidR="00DA757D" w:rsidRPr="00457F53" w:rsidRDefault="00DA757D" w:rsidP="00DA757D">
      <w:pPr>
        <w:shd w:val="clear" w:color="auto" w:fill="FFFFFF"/>
        <w:spacing w:after="240" w:line="270" w:lineRule="atLeast"/>
        <w:ind w:left="720"/>
        <w:rPr>
          <w:rFonts w:ascii="Arial" w:eastAsia="Times New Roman" w:hAnsi="Arial" w:cs="Arial"/>
          <w:sz w:val="20"/>
          <w:szCs w:val="20"/>
        </w:rPr>
      </w:pPr>
      <w:r w:rsidRPr="00457F53">
        <w:rPr>
          <w:rFonts w:ascii="Arial" w:eastAsia="Times New Roman" w:hAnsi="Arial" w:cs="Arial"/>
          <w:b/>
          <w:bCs/>
          <w:sz w:val="20"/>
          <w:szCs w:val="20"/>
        </w:rPr>
        <w:t>Improper handling of the meter may result in a charge for consumption as measured on the meter and/or denial of future fire hydrant permit requests.</w:t>
      </w:r>
    </w:p>
    <w:p w14:paraId="680A54E9" w14:textId="77777777" w:rsidR="00DA757D" w:rsidRPr="00457F53" w:rsidRDefault="00DA757D" w:rsidP="00DA757D">
      <w:pPr>
        <w:shd w:val="clear" w:color="auto" w:fill="FFFFFF"/>
        <w:spacing w:after="240" w:line="270" w:lineRule="atLeast"/>
        <w:ind w:left="720"/>
        <w:rPr>
          <w:rFonts w:ascii="Arial" w:eastAsia="Times New Roman" w:hAnsi="Arial" w:cs="Arial"/>
          <w:sz w:val="20"/>
          <w:szCs w:val="20"/>
        </w:rPr>
      </w:pPr>
      <w:r w:rsidRPr="00457F53">
        <w:rPr>
          <w:rFonts w:ascii="Times New Roman" w:eastAsia="Times New Roman" w:hAnsi="Times New Roman" w:cs="Times New Roman"/>
          <w:b/>
          <w:bCs/>
          <w:i/>
          <w:iCs/>
          <w:sz w:val="20"/>
          <w:szCs w:val="20"/>
          <w:u w:val="single"/>
        </w:rPr>
        <w:t>BILLING </w:t>
      </w:r>
    </w:p>
    <w:p w14:paraId="6F685C0A" w14:textId="08EEC2AD" w:rsidR="00DA757D" w:rsidRPr="00457F53" w:rsidRDefault="00DA757D" w:rsidP="00DA757D">
      <w:pPr>
        <w:shd w:val="clear" w:color="auto" w:fill="FFFFFF"/>
        <w:spacing w:after="240" w:line="270" w:lineRule="atLeast"/>
        <w:ind w:left="720"/>
        <w:rPr>
          <w:rFonts w:ascii="Arial" w:eastAsia="Times New Roman" w:hAnsi="Arial" w:cs="Arial"/>
          <w:sz w:val="20"/>
          <w:szCs w:val="20"/>
        </w:rPr>
      </w:pPr>
      <w:r w:rsidRPr="00457F53">
        <w:rPr>
          <w:rFonts w:ascii="Arial" w:eastAsia="Times New Roman" w:hAnsi="Arial" w:cs="Arial"/>
          <w:sz w:val="20"/>
          <w:szCs w:val="20"/>
        </w:rPr>
        <w:t> 1. The meter reading must be reported to WaterOne by the 20th day of the month. All numbers must be read from left to right including the fixed zeros.</w:t>
      </w:r>
      <w:r w:rsidR="00EC57D0" w:rsidRPr="00457F53">
        <w:rPr>
          <w:rFonts w:ascii="Arial" w:eastAsia="Times New Roman" w:hAnsi="Arial" w:cs="Arial"/>
          <w:sz w:val="20"/>
          <w:szCs w:val="20"/>
        </w:rPr>
        <w:t xml:space="preserve"> </w:t>
      </w:r>
      <w:r w:rsidRPr="00457F53">
        <w:rPr>
          <w:rFonts w:ascii="Arial" w:eastAsia="Times New Roman" w:hAnsi="Arial" w:cs="Arial"/>
          <w:b/>
          <w:bCs/>
          <w:i/>
          <w:iCs/>
          <w:sz w:val="20"/>
          <w:szCs w:val="20"/>
        </w:rPr>
        <w:t>Failure to submit monthly meter reading results, will result in a fine of $</w:t>
      </w:r>
      <w:r w:rsidR="00343214">
        <w:rPr>
          <w:rFonts w:ascii="Arial" w:eastAsia="Times New Roman" w:hAnsi="Arial" w:cs="Arial"/>
          <w:b/>
          <w:bCs/>
          <w:i/>
          <w:iCs/>
          <w:sz w:val="20"/>
          <w:szCs w:val="20"/>
        </w:rPr>
        <w:t>2</w:t>
      </w:r>
      <w:r w:rsidRPr="00457F53">
        <w:rPr>
          <w:rFonts w:ascii="Arial" w:eastAsia="Times New Roman" w:hAnsi="Arial" w:cs="Arial"/>
          <w:b/>
          <w:bCs/>
          <w:i/>
          <w:iCs/>
          <w:sz w:val="20"/>
          <w:szCs w:val="20"/>
        </w:rPr>
        <w:t>00.00. Continued non-compliance may result in forfeiture of the security deposit, seizure of the meter, or denial of future fire hydrant permit requests. </w:t>
      </w:r>
      <w:r w:rsidRPr="00457F53">
        <w:rPr>
          <w:rFonts w:ascii="Arial" w:eastAsia="Times New Roman" w:hAnsi="Arial" w:cs="Arial"/>
          <w:b/>
          <w:sz w:val="20"/>
          <w:szCs w:val="20"/>
        </w:rPr>
        <w:br/>
      </w:r>
      <w:r w:rsidRPr="00457F53">
        <w:rPr>
          <w:rFonts w:ascii="Arial" w:eastAsia="Times New Roman" w:hAnsi="Arial" w:cs="Arial"/>
          <w:sz w:val="20"/>
          <w:szCs w:val="20"/>
        </w:rPr>
        <w:t>2. The meter and materials must be returned on or before March 30th of the following year or by the designated expiration date, whichever occurs first.</w:t>
      </w:r>
      <w:r w:rsidRPr="00457F53">
        <w:rPr>
          <w:rFonts w:ascii="Arial" w:eastAsia="Times New Roman" w:hAnsi="Arial" w:cs="Arial"/>
          <w:sz w:val="20"/>
          <w:szCs w:val="20"/>
        </w:rPr>
        <w:br/>
        <w:t>3. Upon return of the fire hydrant meter, the security deposit will be credited against all amounts due the District including the final bill and amounts charged if damage is found to the meter. Any amount in excess of all amounts due the District will be refunded to the Customer. </w:t>
      </w:r>
    </w:p>
    <w:p w14:paraId="119FCCF8" w14:textId="77777777" w:rsidR="00457F53" w:rsidRDefault="00457F53" w:rsidP="00DA757D">
      <w:pPr>
        <w:pBdr>
          <w:top w:val="single" w:sz="6" w:space="1" w:color="auto"/>
        </w:pBdr>
        <w:spacing w:after="0" w:line="240" w:lineRule="auto"/>
        <w:jc w:val="center"/>
        <w:rPr>
          <w:rFonts w:ascii="Arial" w:eastAsia="Times New Roman" w:hAnsi="Arial" w:cs="Arial"/>
          <w:sz w:val="16"/>
          <w:szCs w:val="16"/>
        </w:rPr>
      </w:pPr>
    </w:p>
    <w:p w14:paraId="3A86F7C6" w14:textId="77777777" w:rsidR="00457F53" w:rsidRDefault="00457F53" w:rsidP="00DA757D">
      <w:pPr>
        <w:pBdr>
          <w:top w:val="single" w:sz="6" w:space="1" w:color="auto"/>
        </w:pBdr>
        <w:spacing w:after="0" w:line="240" w:lineRule="auto"/>
        <w:jc w:val="center"/>
        <w:rPr>
          <w:rFonts w:ascii="Arial" w:eastAsia="Times New Roman" w:hAnsi="Arial" w:cs="Arial"/>
          <w:sz w:val="16"/>
          <w:szCs w:val="16"/>
        </w:rPr>
      </w:pPr>
    </w:p>
    <w:p w14:paraId="66DC2AD0" w14:textId="77777777" w:rsidR="00457F53" w:rsidRDefault="00457F53" w:rsidP="00DA757D">
      <w:pPr>
        <w:pBdr>
          <w:top w:val="single" w:sz="6" w:space="1" w:color="auto"/>
        </w:pBdr>
        <w:spacing w:after="0" w:line="240" w:lineRule="auto"/>
        <w:jc w:val="center"/>
        <w:rPr>
          <w:rFonts w:ascii="Arial" w:eastAsia="Times New Roman" w:hAnsi="Arial" w:cs="Arial"/>
          <w:sz w:val="16"/>
          <w:szCs w:val="16"/>
        </w:rPr>
      </w:pPr>
    </w:p>
    <w:p w14:paraId="27635D22" w14:textId="77777777" w:rsidR="00DA757D" w:rsidRPr="00DA757D" w:rsidRDefault="00DA757D" w:rsidP="00DA757D">
      <w:pPr>
        <w:pBdr>
          <w:top w:val="single" w:sz="6" w:space="1" w:color="auto"/>
        </w:pBdr>
        <w:spacing w:after="0" w:line="240" w:lineRule="auto"/>
        <w:jc w:val="center"/>
        <w:rPr>
          <w:rFonts w:ascii="Arial" w:eastAsia="Times New Roman" w:hAnsi="Arial" w:cs="Arial"/>
          <w:vanish/>
          <w:sz w:val="16"/>
          <w:szCs w:val="16"/>
        </w:rPr>
      </w:pPr>
      <w:r w:rsidRPr="00DA757D">
        <w:rPr>
          <w:rFonts w:ascii="Arial" w:eastAsia="Times New Roman" w:hAnsi="Arial" w:cs="Arial"/>
          <w:vanish/>
          <w:sz w:val="16"/>
          <w:szCs w:val="16"/>
        </w:rPr>
        <w:t>Bottom of Form</w:t>
      </w:r>
    </w:p>
    <w:p w14:paraId="29F8A696" w14:textId="77777777" w:rsidR="00363CC7" w:rsidRDefault="00363CC7"/>
    <w:sectPr w:rsidR="00363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65FF9"/>
    <w:multiLevelType w:val="multilevel"/>
    <w:tmpl w:val="62D63F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strike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0603B3"/>
    <w:multiLevelType w:val="multilevel"/>
    <w:tmpl w:val="176E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875268">
    <w:abstractNumId w:val="0"/>
  </w:num>
  <w:num w:numId="2" w16cid:durableId="942884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57D"/>
    <w:rsid w:val="0007554A"/>
    <w:rsid w:val="00173930"/>
    <w:rsid w:val="0022754C"/>
    <w:rsid w:val="00343214"/>
    <w:rsid w:val="00363CC7"/>
    <w:rsid w:val="003E3B90"/>
    <w:rsid w:val="003E4437"/>
    <w:rsid w:val="00457F53"/>
    <w:rsid w:val="00785915"/>
    <w:rsid w:val="00A13F5D"/>
    <w:rsid w:val="00A20CDE"/>
    <w:rsid w:val="00A30FB3"/>
    <w:rsid w:val="00DA757D"/>
    <w:rsid w:val="00E36D57"/>
    <w:rsid w:val="00EC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4:docId w14:val="50E680F9"/>
  <w15:docId w15:val="{736ADECA-5C55-4F07-A163-9DE6ABEA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A75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57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A757D"/>
    <w:rPr>
      <w:color w:val="0000FF"/>
      <w:u w:val="single"/>
    </w:rPr>
  </w:style>
  <w:style w:type="paragraph" w:styleId="z-TopofForm">
    <w:name w:val="HTML Top of Form"/>
    <w:basedOn w:val="Normal"/>
    <w:next w:val="Normal"/>
    <w:link w:val="z-TopofFormChar"/>
    <w:hidden/>
    <w:uiPriority w:val="99"/>
    <w:semiHidden/>
    <w:unhideWhenUsed/>
    <w:rsid w:val="00DA757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A757D"/>
    <w:rPr>
      <w:rFonts w:ascii="Arial" w:eastAsia="Times New Roman" w:hAnsi="Arial" w:cs="Arial"/>
      <w:vanish/>
      <w:sz w:val="16"/>
      <w:szCs w:val="16"/>
    </w:rPr>
  </w:style>
  <w:style w:type="paragraph" w:styleId="NormalWeb">
    <w:name w:val="Normal (Web)"/>
    <w:basedOn w:val="Normal"/>
    <w:uiPriority w:val="99"/>
    <w:semiHidden/>
    <w:unhideWhenUsed/>
    <w:rsid w:val="00DA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questionrequired">
    <w:name w:val="form_question_required"/>
    <w:basedOn w:val="DefaultParagraphFont"/>
    <w:rsid w:val="00DA757D"/>
  </w:style>
  <w:style w:type="character" w:customStyle="1" w:styleId="apple-converted-space">
    <w:name w:val="apple-converted-space"/>
    <w:basedOn w:val="DefaultParagraphFont"/>
    <w:rsid w:val="00DA757D"/>
  </w:style>
  <w:style w:type="character" w:styleId="Strong">
    <w:name w:val="Strong"/>
    <w:basedOn w:val="DefaultParagraphFont"/>
    <w:uiPriority w:val="22"/>
    <w:qFormat/>
    <w:rsid w:val="00DA757D"/>
    <w:rPr>
      <w:b/>
      <w:bCs/>
    </w:rPr>
  </w:style>
  <w:style w:type="character" w:styleId="Emphasis">
    <w:name w:val="Emphasis"/>
    <w:basedOn w:val="DefaultParagraphFont"/>
    <w:uiPriority w:val="20"/>
    <w:qFormat/>
    <w:rsid w:val="00DA757D"/>
    <w:rPr>
      <w:i/>
      <w:iCs/>
    </w:rPr>
  </w:style>
  <w:style w:type="paragraph" w:styleId="z-BottomofForm">
    <w:name w:val="HTML Bottom of Form"/>
    <w:basedOn w:val="Normal"/>
    <w:next w:val="Normal"/>
    <w:link w:val="z-BottomofFormChar"/>
    <w:hidden/>
    <w:uiPriority w:val="99"/>
    <w:semiHidden/>
    <w:unhideWhenUsed/>
    <w:rsid w:val="00DA757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A757D"/>
    <w:rPr>
      <w:rFonts w:ascii="Arial" w:eastAsia="Times New Roman" w:hAnsi="Arial" w:cs="Arial"/>
      <w:vanish/>
      <w:sz w:val="16"/>
      <w:szCs w:val="16"/>
    </w:rPr>
  </w:style>
  <w:style w:type="paragraph" w:styleId="NoSpacing">
    <w:name w:val="No Spacing"/>
    <w:uiPriority w:val="1"/>
    <w:qFormat/>
    <w:rsid w:val="003E4437"/>
    <w:pPr>
      <w:spacing w:after="0" w:line="240" w:lineRule="auto"/>
    </w:pPr>
  </w:style>
  <w:style w:type="paragraph" w:styleId="ListParagraph">
    <w:name w:val="List Paragraph"/>
    <w:basedOn w:val="Normal"/>
    <w:uiPriority w:val="34"/>
    <w:qFormat/>
    <w:rsid w:val="00227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96679">
      <w:bodyDiv w:val="1"/>
      <w:marLeft w:val="0"/>
      <w:marRight w:val="0"/>
      <w:marTop w:val="0"/>
      <w:marBottom w:val="0"/>
      <w:divBdr>
        <w:top w:val="none" w:sz="0" w:space="0" w:color="auto"/>
        <w:left w:val="none" w:sz="0" w:space="0" w:color="auto"/>
        <w:bottom w:val="none" w:sz="0" w:space="0" w:color="auto"/>
        <w:right w:val="none" w:sz="0" w:space="0" w:color="auto"/>
      </w:divBdr>
      <w:divsChild>
        <w:div w:id="612590517">
          <w:marLeft w:val="0"/>
          <w:marRight w:val="0"/>
          <w:marTop w:val="0"/>
          <w:marBottom w:val="0"/>
          <w:divBdr>
            <w:top w:val="none" w:sz="0" w:space="0" w:color="auto"/>
            <w:left w:val="none" w:sz="0" w:space="0" w:color="auto"/>
            <w:bottom w:val="none" w:sz="0" w:space="0" w:color="auto"/>
            <w:right w:val="none" w:sz="0" w:space="0" w:color="auto"/>
          </w:divBdr>
          <w:divsChild>
            <w:div w:id="1964996379">
              <w:marLeft w:val="0"/>
              <w:marRight w:val="0"/>
              <w:marTop w:val="0"/>
              <w:marBottom w:val="0"/>
              <w:divBdr>
                <w:top w:val="none" w:sz="0" w:space="0" w:color="auto"/>
                <w:left w:val="none" w:sz="0" w:space="0" w:color="auto"/>
                <w:bottom w:val="none" w:sz="0" w:space="0" w:color="auto"/>
                <w:right w:val="none" w:sz="0" w:space="0" w:color="auto"/>
              </w:divBdr>
            </w:div>
            <w:div w:id="2051177114">
              <w:marLeft w:val="0"/>
              <w:marRight w:val="270"/>
              <w:marTop w:val="165"/>
              <w:marBottom w:val="0"/>
              <w:divBdr>
                <w:top w:val="none" w:sz="0" w:space="0" w:color="auto"/>
                <w:left w:val="none" w:sz="0" w:space="0" w:color="auto"/>
                <w:bottom w:val="none" w:sz="0" w:space="0" w:color="auto"/>
                <w:right w:val="none" w:sz="0" w:space="0" w:color="auto"/>
              </w:divBdr>
            </w:div>
          </w:divsChild>
        </w:div>
        <w:div w:id="1985768180">
          <w:marLeft w:val="0"/>
          <w:marRight w:val="0"/>
          <w:marTop w:val="0"/>
          <w:marBottom w:val="0"/>
          <w:divBdr>
            <w:top w:val="none" w:sz="0" w:space="0" w:color="auto"/>
            <w:left w:val="none" w:sz="0" w:space="0" w:color="auto"/>
            <w:bottom w:val="none" w:sz="0" w:space="0" w:color="auto"/>
            <w:right w:val="none" w:sz="0" w:space="0" w:color="auto"/>
          </w:divBdr>
          <w:divsChild>
            <w:div w:id="1173572089">
              <w:marLeft w:val="0"/>
              <w:marRight w:val="0"/>
              <w:marTop w:val="0"/>
              <w:marBottom w:val="0"/>
              <w:divBdr>
                <w:top w:val="none" w:sz="0" w:space="0" w:color="auto"/>
                <w:left w:val="none" w:sz="0" w:space="0" w:color="auto"/>
                <w:bottom w:val="none" w:sz="0" w:space="0" w:color="auto"/>
                <w:right w:val="none" w:sz="0" w:space="0" w:color="auto"/>
              </w:divBdr>
              <w:divsChild>
                <w:div w:id="1709838323">
                  <w:marLeft w:val="0"/>
                  <w:marRight w:val="0"/>
                  <w:marTop w:val="75"/>
                  <w:marBottom w:val="0"/>
                  <w:divBdr>
                    <w:top w:val="none" w:sz="0" w:space="0" w:color="auto"/>
                    <w:left w:val="none" w:sz="0" w:space="0" w:color="auto"/>
                    <w:bottom w:val="none" w:sz="0" w:space="0" w:color="auto"/>
                    <w:right w:val="none" w:sz="0" w:space="0" w:color="auto"/>
                  </w:divBdr>
                  <w:divsChild>
                    <w:div w:id="369458501">
                      <w:marLeft w:val="0"/>
                      <w:marRight w:val="300"/>
                      <w:marTop w:val="0"/>
                      <w:marBottom w:val="0"/>
                      <w:divBdr>
                        <w:top w:val="none" w:sz="0" w:space="0" w:color="auto"/>
                        <w:left w:val="none" w:sz="0" w:space="0" w:color="auto"/>
                        <w:bottom w:val="none" w:sz="0" w:space="0" w:color="auto"/>
                        <w:right w:val="none" w:sz="0" w:space="0" w:color="auto"/>
                      </w:divBdr>
                      <w:divsChild>
                        <w:div w:id="132200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6049">
                  <w:marLeft w:val="300"/>
                  <w:marRight w:val="0"/>
                  <w:marTop w:val="75"/>
                  <w:marBottom w:val="75"/>
                  <w:divBdr>
                    <w:top w:val="none" w:sz="0" w:space="0" w:color="auto"/>
                    <w:left w:val="none" w:sz="0" w:space="0" w:color="auto"/>
                    <w:bottom w:val="none" w:sz="0" w:space="0" w:color="auto"/>
                    <w:right w:val="none" w:sz="0" w:space="0" w:color="auto"/>
                  </w:divBdr>
                </w:div>
                <w:div w:id="1587692553">
                  <w:marLeft w:val="0"/>
                  <w:marRight w:val="0"/>
                  <w:marTop w:val="75"/>
                  <w:marBottom w:val="0"/>
                  <w:divBdr>
                    <w:top w:val="none" w:sz="0" w:space="0" w:color="auto"/>
                    <w:left w:val="none" w:sz="0" w:space="0" w:color="auto"/>
                    <w:bottom w:val="none" w:sz="0" w:space="0" w:color="auto"/>
                    <w:right w:val="none" w:sz="0" w:space="0" w:color="auto"/>
                  </w:divBdr>
                  <w:divsChild>
                    <w:div w:id="1908688209">
                      <w:marLeft w:val="0"/>
                      <w:marRight w:val="300"/>
                      <w:marTop w:val="0"/>
                      <w:marBottom w:val="0"/>
                      <w:divBdr>
                        <w:top w:val="none" w:sz="0" w:space="0" w:color="auto"/>
                        <w:left w:val="none" w:sz="0" w:space="0" w:color="auto"/>
                        <w:bottom w:val="none" w:sz="0" w:space="0" w:color="auto"/>
                        <w:right w:val="none" w:sz="0" w:space="0" w:color="auto"/>
                      </w:divBdr>
                      <w:divsChild>
                        <w:div w:id="120621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5885">
                  <w:marLeft w:val="300"/>
                  <w:marRight w:val="0"/>
                  <w:marTop w:val="75"/>
                  <w:marBottom w:val="75"/>
                  <w:divBdr>
                    <w:top w:val="none" w:sz="0" w:space="0" w:color="auto"/>
                    <w:left w:val="none" w:sz="0" w:space="0" w:color="auto"/>
                    <w:bottom w:val="none" w:sz="0" w:space="0" w:color="auto"/>
                    <w:right w:val="none" w:sz="0" w:space="0" w:color="auto"/>
                  </w:divBdr>
                </w:div>
                <w:div w:id="121851988">
                  <w:marLeft w:val="0"/>
                  <w:marRight w:val="0"/>
                  <w:marTop w:val="75"/>
                  <w:marBottom w:val="0"/>
                  <w:divBdr>
                    <w:top w:val="none" w:sz="0" w:space="0" w:color="auto"/>
                    <w:left w:val="none" w:sz="0" w:space="0" w:color="auto"/>
                    <w:bottom w:val="none" w:sz="0" w:space="0" w:color="auto"/>
                    <w:right w:val="none" w:sz="0" w:space="0" w:color="auto"/>
                  </w:divBdr>
                  <w:divsChild>
                    <w:div w:id="1596283347">
                      <w:marLeft w:val="0"/>
                      <w:marRight w:val="300"/>
                      <w:marTop w:val="0"/>
                      <w:marBottom w:val="0"/>
                      <w:divBdr>
                        <w:top w:val="none" w:sz="0" w:space="0" w:color="auto"/>
                        <w:left w:val="none" w:sz="0" w:space="0" w:color="auto"/>
                        <w:bottom w:val="none" w:sz="0" w:space="0" w:color="auto"/>
                        <w:right w:val="none" w:sz="0" w:space="0" w:color="auto"/>
                      </w:divBdr>
                    </w:div>
                  </w:divsChild>
                </w:div>
                <w:div w:id="1277561120">
                  <w:marLeft w:val="300"/>
                  <w:marRight w:val="0"/>
                  <w:marTop w:val="75"/>
                  <w:marBottom w:val="75"/>
                  <w:divBdr>
                    <w:top w:val="none" w:sz="0" w:space="0" w:color="auto"/>
                    <w:left w:val="none" w:sz="0" w:space="0" w:color="auto"/>
                    <w:bottom w:val="none" w:sz="0" w:space="0" w:color="auto"/>
                    <w:right w:val="none" w:sz="0" w:space="0" w:color="auto"/>
                  </w:divBdr>
                </w:div>
                <w:div w:id="528419023">
                  <w:marLeft w:val="0"/>
                  <w:marRight w:val="0"/>
                  <w:marTop w:val="75"/>
                  <w:marBottom w:val="0"/>
                  <w:divBdr>
                    <w:top w:val="none" w:sz="0" w:space="0" w:color="auto"/>
                    <w:left w:val="none" w:sz="0" w:space="0" w:color="auto"/>
                    <w:bottom w:val="none" w:sz="0" w:space="0" w:color="auto"/>
                    <w:right w:val="none" w:sz="0" w:space="0" w:color="auto"/>
                  </w:divBdr>
                  <w:divsChild>
                    <w:div w:id="374744411">
                      <w:marLeft w:val="0"/>
                      <w:marRight w:val="300"/>
                      <w:marTop w:val="0"/>
                      <w:marBottom w:val="0"/>
                      <w:divBdr>
                        <w:top w:val="none" w:sz="0" w:space="0" w:color="auto"/>
                        <w:left w:val="none" w:sz="0" w:space="0" w:color="auto"/>
                        <w:bottom w:val="none" w:sz="0" w:space="0" w:color="auto"/>
                        <w:right w:val="none" w:sz="0" w:space="0" w:color="auto"/>
                      </w:divBdr>
                    </w:div>
                  </w:divsChild>
                </w:div>
                <w:div w:id="1568801213">
                  <w:marLeft w:val="0"/>
                  <w:marRight w:val="0"/>
                  <w:marTop w:val="75"/>
                  <w:marBottom w:val="0"/>
                  <w:divBdr>
                    <w:top w:val="none" w:sz="0" w:space="0" w:color="auto"/>
                    <w:left w:val="none" w:sz="0" w:space="0" w:color="auto"/>
                    <w:bottom w:val="none" w:sz="0" w:space="0" w:color="auto"/>
                    <w:right w:val="none" w:sz="0" w:space="0" w:color="auto"/>
                  </w:divBdr>
                  <w:divsChild>
                    <w:div w:id="34278553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16.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hyperlink" Target="mailto:FHReadings@waterone.org" TargetMode="Externa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5.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hyperlink" Target="mailto:FHReadings@waterone.org" TargetMode="Externa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8.xml"/><Relationship Id="rId10" Type="http://schemas.openxmlformats.org/officeDocument/2006/relationships/control" Target="activeX/activeX5.xml"/><Relationship Id="rId19" Type="http://schemas.openxmlformats.org/officeDocument/2006/relationships/control" Target="activeX/activeX14.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572</Words>
  <Characters>2812</Characters>
  <Application>Microsoft Office Word</Application>
  <DocSecurity>0</DocSecurity>
  <Lines>108</Lines>
  <Paragraphs>60</Paragraphs>
  <ScaleCrop>false</ScaleCrop>
  <HeadingPairs>
    <vt:vector size="2" baseType="variant">
      <vt:variant>
        <vt:lpstr>Title</vt:lpstr>
      </vt:variant>
      <vt:variant>
        <vt:i4>1</vt:i4>
      </vt:variant>
    </vt:vector>
  </HeadingPairs>
  <TitlesOfParts>
    <vt:vector size="1" baseType="lpstr">
      <vt:lpstr/>
    </vt:vector>
  </TitlesOfParts>
  <Company>WaterOne</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Ferraro</dc:creator>
  <cp:lastModifiedBy>Jerry Koukol</cp:lastModifiedBy>
  <cp:revision>5</cp:revision>
  <cp:lastPrinted>2016-03-18T20:20:00Z</cp:lastPrinted>
  <dcterms:created xsi:type="dcterms:W3CDTF">2016-03-18T20:32:00Z</dcterms:created>
  <dcterms:modified xsi:type="dcterms:W3CDTF">2025-01-09T21:05:00Z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84955d79a489439e919a3e615455ec0b1609c818e42618f353e6cccb072831b3</vt:lpwstr>
  </property>
</Properties>
</file>